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3" w:type="dxa"/>
        <w:tblInd w:w="108" w:type="dxa"/>
        <w:tblLook w:val="01E0" w:firstRow="1" w:lastRow="1" w:firstColumn="1" w:lastColumn="1" w:noHBand="0" w:noVBand="0"/>
      </w:tblPr>
      <w:tblGrid>
        <w:gridCol w:w="3600"/>
        <w:gridCol w:w="5913"/>
      </w:tblGrid>
      <w:tr w:rsidR="000E661B" w:rsidRPr="00BC2FAA" w:rsidTr="007C3928">
        <w:trPr>
          <w:trHeight w:val="898"/>
        </w:trPr>
        <w:tc>
          <w:tcPr>
            <w:tcW w:w="3600" w:type="dxa"/>
            <w:shd w:val="clear" w:color="auto" w:fill="auto"/>
          </w:tcPr>
          <w:p w:rsidR="000E661B" w:rsidRPr="00BC2FAA" w:rsidRDefault="000E661B" w:rsidP="007C3928">
            <w:pPr>
              <w:spacing w:before="60" w:after="60"/>
              <w:rPr>
                <w:sz w:val="26"/>
                <w:szCs w:val="26"/>
              </w:rPr>
            </w:pPr>
            <w:bookmarkStart w:id="0" w:name="_GoBack"/>
            <w:bookmarkEnd w:id="0"/>
            <w:r w:rsidRPr="00BC2FAA">
              <w:rPr>
                <w:sz w:val="26"/>
                <w:szCs w:val="26"/>
              </w:rPr>
              <w:t>UBND TỈNH NINH THUẬN</w:t>
            </w:r>
          </w:p>
          <w:p w:rsidR="000E661B" w:rsidRPr="00BC2FAA" w:rsidRDefault="000E661B" w:rsidP="007C3928">
            <w:pPr>
              <w:spacing w:before="60" w:after="60"/>
              <w:rPr>
                <w:sz w:val="10"/>
                <w:szCs w:val="28"/>
              </w:rPr>
            </w:pPr>
            <w:r w:rsidRPr="00BC2FAA">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229235</wp:posOffset>
                      </wp:positionV>
                      <wp:extent cx="685800" cy="0"/>
                      <wp:effectExtent l="10160" t="12065" r="889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5D7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8.05pt" to="10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"/>
                  </w:pict>
                </mc:Fallback>
              </mc:AlternateContent>
            </w:r>
            <w:r w:rsidRPr="00BC2FAA">
              <w:rPr>
                <w:noProof/>
                <w:sz w:val="28"/>
                <w:szCs w:val="28"/>
              </w:rPr>
              <w:t xml:space="preserve">         </w:t>
            </w:r>
            <w:r w:rsidRPr="00BC2FAA">
              <w:rPr>
                <w:b/>
                <w:noProof/>
                <w:sz w:val="28"/>
                <w:szCs w:val="28"/>
              </w:rPr>
              <w:t>BAN DÂN TỘC</w:t>
            </w:r>
          </w:p>
          <w:p w:rsidR="000E661B" w:rsidRPr="00BC2FAA" w:rsidRDefault="000E661B" w:rsidP="007C3928">
            <w:pPr>
              <w:spacing w:before="60" w:after="60"/>
              <w:ind w:hanging="536"/>
              <w:rPr>
                <w:iCs/>
                <w:sz w:val="28"/>
                <w:szCs w:val="28"/>
              </w:rPr>
            </w:pPr>
            <w:r w:rsidRPr="00BC2FAA">
              <w:rPr>
                <w:sz w:val="28"/>
                <w:szCs w:val="28"/>
              </w:rPr>
              <w:t xml:space="preserve">     </w:t>
            </w:r>
          </w:p>
        </w:tc>
        <w:tc>
          <w:tcPr>
            <w:tcW w:w="5913" w:type="dxa"/>
            <w:shd w:val="clear" w:color="auto" w:fill="auto"/>
          </w:tcPr>
          <w:p w:rsidR="000E661B" w:rsidRPr="00BC2FAA" w:rsidRDefault="000E661B" w:rsidP="007C3928">
            <w:pPr>
              <w:spacing w:before="60" w:after="60"/>
              <w:rPr>
                <w:b/>
                <w:bCs/>
                <w:sz w:val="26"/>
                <w:szCs w:val="28"/>
              </w:rPr>
            </w:pPr>
            <w:r w:rsidRPr="00BC2FAA">
              <w:rPr>
                <w:b/>
                <w:bCs/>
                <w:sz w:val="26"/>
                <w:szCs w:val="28"/>
              </w:rPr>
              <w:t xml:space="preserve">    CỘNG HÒA XÃ HỘI CHỦ NGHĨA VIỆT </w:t>
            </w:r>
            <w:smartTag w:uri="urn:schemas-microsoft-com:office:smarttags" w:element="place">
              <w:smartTag w:uri="urn:schemas-microsoft-com:office:smarttags" w:element="country-region">
                <w:r w:rsidRPr="00BC2FAA">
                  <w:rPr>
                    <w:b/>
                    <w:bCs/>
                    <w:sz w:val="26"/>
                    <w:szCs w:val="28"/>
                  </w:rPr>
                  <w:t>NAM</w:t>
                </w:r>
              </w:smartTag>
            </w:smartTag>
          </w:p>
          <w:p w:rsidR="000E661B" w:rsidRPr="00BC2FAA" w:rsidRDefault="000E661B" w:rsidP="007C3928">
            <w:pPr>
              <w:spacing w:before="60" w:after="60"/>
              <w:jc w:val="center"/>
              <w:rPr>
                <w:sz w:val="28"/>
                <w:szCs w:val="28"/>
              </w:rPr>
            </w:pPr>
            <w:r w:rsidRPr="00BC2FA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230505</wp:posOffset>
                      </wp:positionV>
                      <wp:extent cx="2171700" cy="0"/>
                      <wp:effectExtent l="10160" t="13335" r="889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EF2B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8.15pt" to="228.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"/>
                  </w:pict>
                </mc:Fallback>
              </mc:AlternateContent>
            </w:r>
            <w:r w:rsidRPr="00BC2FAA">
              <w:rPr>
                <w:b/>
                <w:bCs/>
                <w:sz w:val="28"/>
                <w:szCs w:val="28"/>
              </w:rPr>
              <w:t>Độc lập - Tự do -Hạnh phúc</w:t>
            </w:r>
          </w:p>
          <w:p w:rsidR="000E661B" w:rsidRPr="00BC2FAA" w:rsidRDefault="000E661B" w:rsidP="007C3928">
            <w:pPr>
              <w:spacing w:before="60" w:after="60"/>
              <w:jc w:val="center"/>
              <w:rPr>
                <w:i/>
                <w:sz w:val="28"/>
                <w:szCs w:val="28"/>
              </w:rPr>
            </w:pPr>
            <w:r w:rsidRPr="00BC2FAA">
              <w:rPr>
                <w:i/>
                <w:sz w:val="28"/>
                <w:szCs w:val="28"/>
              </w:rPr>
              <w:t xml:space="preserve">         </w:t>
            </w:r>
          </w:p>
        </w:tc>
      </w:tr>
    </w:tbl>
    <w:p w:rsidR="000E661B" w:rsidRPr="00F90F39" w:rsidRDefault="000E661B" w:rsidP="000E661B">
      <w:pPr>
        <w:jc w:val="center"/>
        <w:rPr>
          <w:b/>
          <w:sz w:val="27"/>
          <w:szCs w:val="27"/>
        </w:rPr>
      </w:pPr>
      <w:r w:rsidRPr="00F90F39">
        <w:rPr>
          <w:b/>
          <w:sz w:val="27"/>
          <w:szCs w:val="27"/>
        </w:rPr>
        <w:t>KẾ HOẠCH HOẠT ĐỘNG KIỂM SOÁT THỦ TỤC HÀNH CHÍNH NĂM 202</w:t>
      </w:r>
      <w:r w:rsidR="00812E5D">
        <w:rPr>
          <w:b/>
          <w:sz w:val="27"/>
          <w:szCs w:val="27"/>
        </w:rPr>
        <w:t>4</w:t>
      </w:r>
    </w:p>
    <w:p w:rsidR="000E661B" w:rsidRPr="00F90F39" w:rsidRDefault="000E661B" w:rsidP="000E661B">
      <w:pPr>
        <w:jc w:val="center"/>
        <w:rPr>
          <w:bCs/>
          <w:i/>
          <w:sz w:val="27"/>
          <w:szCs w:val="27"/>
        </w:rPr>
      </w:pPr>
      <w:r w:rsidRPr="00F90F39">
        <w:rPr>
          <w:bCs/>
          <w:i/>
          <w:sz w:val="27"/>
          <w:szCs w:val="27"/>
        </w:rPr>
        <w:t xml:space="preserve">(Ban hành kèm theo Quyết định số  </w:t>
      </w:r>
      <w:r>
        <w:rPr>
          <w:bCs/>
          <w:i/>
          <w:sz w:val="27"/>
          <w:szCs w:val="27"/>
        </w:rPr>
        <w:t xml:space="preserve"> </w:t>
      </w:r>
      <w:r w:rsidRPr="00F90F39">
        <w:rPr>
          <w:bCs/>
          <w:i/>
          <w:sz w:val="27"/>
          <w:szCs w:val="27"/>
        </w:rPr>
        <w:t xml:space="preserve">       /QĐ-BDT ngày    </w:t>
      </w:r>
      <w:r>
        <w:rPr>
          <w:bCs/>
          <w:i/>
          <w:sz w:val="27"/>
          <w:szCs w:val="27"/>
        </w:rPr>
        <w:t xml:space="preserve"> </w:t>
      </w:r>
      <w:r w:rsidRPr="00F90F39">
        <w:rPr>
          <w:bCs/>
          <w:i/>
          <w:sz w:val="27"/>
          <w:szCs w:val="27"/>
        </w:rPr>
        <w:t xml:space="preserve">   /</w:t>
      </w:r>
      <w:r w:rsidR="00B345CD">
        <w:rPr>
          <w:bCs/>
          <w:i/>
          <w:sz w:val="27"/>
          <w:szCs w:val="27"/>
        </w:rPr>
        <w:t>01</w:t>
      </w:r>
      <w:r w:rsidRPr="00F90F39">
        <w:rPr>
          <w:bCs/>
          <w:i/>
          <w:sz w:val="27"/>
          <w:szCs w:val="27"/>
        </w:rPr>
        <w:t>/202</w:t>
      </w:r>
      <w:r w:rsidR="00812E5D">
        <w:rPr>
          <w:bCs/>
          <w:i/>
          <w:sz w:val="27"/>
          <w:szCs w:val="27"/>
        </w:rPr>
        <w:t>4</w:t>
      </w:r>
    </w:p>
    <w:p w:rsidR="000E661B" w:rsidRPr="00F90F39" w:rsidRDefault="000E661B" w:rsidP="000E661B">
      <w:pPr>
        <w:jc w:val="center"/>
        <w:rPr>
          <w:bCs/>
          <w:i/>
          <w:sz w:val="27"/>
          <w:szCs w:val="27"/>
        </w:rPr>
      </w:pPr>
      <w:r w:rsidRPr="00F90F39">
        <w:rPr>
          <w:bCs/>
          <w:i/>
          <w:sz w:val="27"/>
          <w:szCs w:val="27"/>
        </w:rPr>
        <w:t xml:space="preserve"> của Ban Dân tộc tỉnh Ninh Thuận )</w:t>
      </w:r>
    </w:p>
    <w:p w:rsidR="000E661B" w:rsidRPr="003853C1" w:rsidRDefault="000E661B" w:rsidP="000E661B">
      <w:pPr>
        <w:jc w:val="center"/>
        <w:rPr>
          <w:sz w:val="28"/>
          <w:szCs w:val="28"/>
        </w:rPr>
      </w:pPr>
      <w:r>
        <w:rPr>
          <w:b/>
          <w:bCs/>
          <w:noProof/>
          <w:sz w:val="26"/>
          <w:szCs w:val="28"/>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42545</wp:posOffset>
                </wp:positionV>
                <wp:extent cx="2171700" cy="0"/>
                <wp:effectExtent l="1016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FBC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35pt" to="32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"/>
            </w:pict>
          </mc:Fallback>
        </mc:AlternateContent>
      </w:r>
    </w:p>
    <w:p w:rsidR="000E661B" w:rsidRPr="00140C91" w:rsidRDefault="000E661B" w:rsidP="000E661B">
      <w:pPr>
        <w:rPr>
          <w:sz w:val="8"/>
        </w:rPr>
      </w:pPr>
    </w:p>
    <w:tbl>
      <w:tblPr>
        <w:tblW w:w="1076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1881"/>
        <w:gridCol w:w="2268"/>
        <w:gridCol w:w="1560"/>
        <w:gridCol w:w="15"/>
      </w:tblGrid>
      <w:tr w:rsidR="000E661B" w:rsidRPr="00BC2FAA" w:rsidTr="00CB5C67">
        <w:trPr>
          <w:gridAfter w:val="1"/>
          <w:wAfter w:w="15" w:type="dxa"/>
        </w:trPr>
        <w:tc>
          <w:tcPr>
            <w:tcW w:w="720" w:type="dxa"/>
            <w:shd w:val="clear" w:color="auto" w:fill="auto"/>
            <w:vAlign w:val="center"/>
          </w:tcPr>
          <w:p w:rsidR="000E661B" w:rsidRPr="00BC2FAA" w:rsidRDefault="000E661B" w:rsidP="007C3928">
            <w:pPr>
              <w:jc w:val="center"/>
              <w:rPr>
                <w:b/>
                <w:sz w:val="26"/>
              </w:rPr>
            </w:pPr>
            <w:r w:rsidRPr="00BC2FAA">
              <w:rPr>
                <w:b/>
                <w:sz w:val="26"/>
              </w:rPr>
              <w:t>STT</w:t>
            </w:r>
          </w:p>
        </w:tc>
        <w:tc>
          <w:tcPr>
            <w:tcW w:w="4320" w:type="dxa"/>
            <w:shd w:val="clear" w:color="auto" w:fill="auto"/>
            <w:vAlign w:val="center"/>
          </w:tcPr>
          <w:p w:rsidR="000E661B" w:rsidRPr="00BC2FAA" w:rsidRDefault="000E661B" w:rsidP="007C3928">
            <w:pPr>
              <w:jc w:val="center"/>
              <w:rPr>
                <w:b/>
                <w:sz w:val="26"/>
              </w:rPr>
            </w:pPr>
            <w:r w:rsidRPr="00BC2FAA">
              <w:rPr>
                <w:b/>
                <w:sz w:val="26"/>
              </w:rPr>
              <w:t>Nội dung công việc</w:t>
            </w:r>
          </w:p>
        </w:tc>
        <w:tc>
          <w:tcPr>
            <w:tcW w:w="1881" w:type="dxa"/>
            <w:shd w:val="clear" w:color="auto" w:fill="auto"/>
            <w:vAlign w:val="center"/>
          </w:tcPr>
          <w:p w:rsidR="000E661B" w:rsidRPr="00BC2FAA" w:rsidRDefault="000E661B" w:rsidP="007C3928">
            <w:pPr>
              <w:jc w:val="center"/>
              <w:rPr>
                <w:b/>
                <w:sz w:val="26"/>
              </w:rPr>
            </w:pPr>
            <w:r w:rsidRPr="00BC2FAA">
              <w:rPr>
                <w:b/>
                <w:sz w:val="26"/>
              </w:rPr>
              <w:t>Đơn vị thực hiện</w:t>
            </w:r>
          </w:p>
        </w:tc>
        <w:tc>
          <w:tcPr>
            <w:tcW w:w="2268" w:type="dxa"/>
            <w:shd w:val="clear" w:color="auto" w:fill="auto"/>
            <w:vAlign w:val="center"/>
          </w:tcPr>
          <w:p w:rsidR="000E661B" w:rsidRPr="00BC2FAA" w:rsidRDefault="000E661B" w:rsidP="007C3928">
            <w:pPr>
              <w:jc w:val="center"/>
              <w:rPr>
                <w:b/>
                <w:sz w:val="26"/>
              </w:rPr>
            </w:pPr>
            <w:r w:rsidRPr="00BC2FAA">
              <w:rPr>
                <w:b/>
                <w:sz w:val="26"/>
              </w:rPr>
              <w:t>Kết quả</w:t>
            </w:r>
          </w:p>
        </w:tc>
        <w:tc>
          <w:tcPr>
            <w:tcW w:w="1560" w:type="dxa"/>
            <w:shd w:val="clear" w:color="auto" w:fill="auto"/>
            <w:vAlign w:val="center"/>
          </w:tcPr>
          <w:p w:rsidR="000E661B" w:rsidRPr="00BC2FAA" w:rsidRDefault="000E661B" w:rsidP="007C3928">
            <w:pPr>
              <w:jc w:val="center"/>
              <w:rPr>
                <w:b/>
                <w:sz w:val="26"/>
              </w:rPr>
            </w:pPr>
            <w:r w:rsidRPr="00BC2FAA">
              <w:rPr>
                <w:b/>
                <w:sz w:val="26"/>
              </w:rPr>
              <w:t>Thời gian thực hiện</w:t>
            </w:r>
          </w:p>
        </w:tc>
      </w:tr>
      <w:tr w:rsidR="000E661B" w:rsidRPr="00BC2FAA" w:rsidTr="00CB5C67">
        <w:tc>
          <w:tcPr>
            <w:tcW w:w="720" w:type="dxa"/>
            <w:shd w:val="clear" w:color="auto" w:fill="auto"/>
            <w:vAlign w:val="center"/>
          </w:tcPr>
          <w:p w:rsidR="000E661B" w:rsidRPr="00BC2FAA" w:rsidRDefault="000E661B" w:rsidP="007C3928">
            <w:pPr>
              <w:jc w:val="center"/>
              <w:rPr>
                <w:b/>
                <w:sz w:val="26"/>
                <w:szCs w:val="28"/>
              </w:rPr>
            </w:pPr>
            <w:r w:rsidRPr="00BC2FAA">
              <w:rPr>
                <w:b/>
                <w:sz w:val="26"/>
                <w:szCs w:val="28"/>
              </w:rPr>
              <w:t>I</w:t>
            </w:r>
          </w:p>
        </w:tc>
        <w:tc>
          <w:tcPr>
            <w:tcW w:w="10044" w:type="dxa"/>
            <w:gridSpan w:val="5"/>
            <w:shd w:val="clear" w:color="auto" w:fill="auto"/>
            <w:vAlign w:val="center"/>
          </w:tcPr>
          <w:p w:rsidR="000E661B" w:rsidRPr="00BC2FAA" w:rsidRDefault="000E661B" w:rsidP="007C3928">
            <w:pPr>
              <w:jc w:val="both"/>
              <w:rPr>
                <w:sz w:val="26"/>
              </w:rPr>
            </w:pPr>
            <w:r w:rsidRPr="00BC2FAA">
              <w:rPr>
                <w:b/>
                <w:sz w:val="26"/>
                <w:szCs w:val="28"/>
              </w:rPr>
              <w:t>Công bố</w:t>
            </w:r>
            <w:r>
              <w:rPr>
                <w:b/>
                <w:sz w:val="26"/>
                <w:szCs w:val="28"/>
              </w:rPr>
              <w:t>,</w:t>
            </w:r>
            <w:r w:rsidRPr="00BC2FAA">
              <w:rPr>
                <w:b/>
                <w:sz w:val="26"/>
                <w:szCs w:val="28"/>
              </w:rPr>
              <w:t xml:space="preserve"> công khai thủ tục hành chính, kiểm tra chất lượng TTHC và cập nhật thủ tục hành chính trên Cơ sở dữ liệu quốc gia</w:t>
            </w:r>
          </w:p>
        </w:tc>
      </w:tr>
      <w:tr w:rsidR="000E661B" w:rsidTr="00CB5C67">
        <w:trPr>
          <w:gridAfter w:val="1"/>
          <w:wAfter w:w="15" w:type="dxa"/>
        </w:trPr>
        <w:tc>
          <w:tcPr>
            <w:tcW w:w="720" w:type="dxa"/>
            <w:shd w:val="clear" w:color="auto" w:fill="auto"/>
            <w:vAlign w:val="center"/>
          </w:tcPr>
          <w:p w:rsidR="000E661B" w:rsidRDefault="000E661B" w:rsidP="007C3928">
            <w:pPr>
              <w:jc w:val="center"/>
            </w:pPr>
            <w:r>
              <w:t>1</w:t>
            </w:r>
          </w:p>
        </w:tc>
        <w:tc>
          <w:tcPr>
            <w:tcW w:w="4320" w:type="dxa"/>
            <w:shd w:val="clear" w:color="auto" w:fill="auto"/>
          </w:tcPr>
          <w:p w:rsidR="000E661B" w:rsidRDefault="000E661B" w:rsidP="007C3928">
            <w:pPr>
              <w:jc w:val="both"/>
            </w:pPr>
            <w:r>
              <w:t xml:space="preserve">Cập nhật kịp thời, đầy đủ quyết định công bố TTHC của Bộ, ngành Trung ương để tham mưu UBND tỉnh ban hành Quyết định công bố Danh mục TTHC thực hiện tại tỉnh. </w:t>
            </w:r>
          </w:p>
        </w:tc>
        <w:tc>
          <w:tcPr>
            <w:tcW w:w="1881" w:type="dxa"/>
            <w:shd w:val="clear" w:color="auto" w:fill="auto"/>
            <w:vAlign w:val="center"/>
          </w:tcPr>
          <w:p w:rsidR="000E661B" w:rsidRDefault="000E661B" w:rsidP="007C3928">
            <w:pPr>
              <w:jc w:val="center"/>
            </w:pPr>
            <w:r>
              <w:t>Văn Phòng</w:t>
            </w:r>
          </w:p>
        </w:tc>
        <w:tc>
          <w:tcPr>
            <w:tcW w:w="2268" w:type="dxa"/>
            <w:shd w:val="clear" w:color="auto" w:fill="auto"/>
          </w:tcPr>
          <w:p w:rsidR="000E661B" w:rsidRDefault="000E661B" w:rsidP="007C3928">
            <w:pPr>
              <w:jc w:val="both"/>
            </w:pPr>
            <w:r>
              <w:t>Quyết định của Chủ tịch UBND tỉnh về công bố danh mục TTHC</w:t>
            </w:r>
          </w:p>
        </w:tc>
        <w:tc>
          <w:tcPr>
            <w:tcW w:w="1560" w:type="dxa"/>
            <w:shd w:val="clear" w:color="auto" w:fill="auto"/>
            <w:vAlign w:val="center"/>
          </w:tcPr>
          <w:p w:rsidR="000E661B" w:rsidRDefault="000E661B" w:rsidP="00812E5D">
            <w:pPr>
              <w:jc w:val="center"/>
            </w:pPr>
            <w:r>
              <w:t>Thường xuyên trong năm 202</w:t>
            </w:r>
            <w:r w:rsidR="00812E5D">
              <w:t>4</w:t>
            </w:r>
          </w:p>
        </w:tc>
      </w:tr>
      <w:tr w:rsidR="000E661B" w:rsidTr="00CB5C67">
        <w:trPr>
          <w:gridAfter w:val="1"/>
          <w:wAfter w:w="15" w:type="dxa"/>
        </w:trPr>
        <w:tc>
          <w:tcPr>
            <w:tcW w:w="720" w:type="dxa"/>
            <w:shd w:val="clear" w:color="auto" w:fill="auto"/>
            <w:vAlign w:val="center"/>
          </w:tcPr>
          <w:p w:rsidR="000E661B" w:rsidRDefault="000E661B" w:rsidP="007C3928">
            <w:pPr>
              <w:jc w:val="center"/>
            </w:pPr>
            <w:r>
              <w:t>2</w:t>
            </w:r>
          </w:p>
        </w:tc>
        <w:tc>
          <w:tcPr>
            <w:tcW w:w="4320" w:type="dxa"/>
            <w:shd w:val="clear" w:color="auto" w:fill="auto"/>
          </w:tcPr>
          <w:p w:rsidR="000E661B" w:rsidRDefault="000E661B" w:rsidP="007C3928">
            <w:pPr>
              <w:jc w:val="both"/>
            </w:pPr>
            <w:r>
              <w:t>Tham mưu Chủ tịch UBND tỉnh ban hành Quyết định công bố TTHC (đối với TTHC khi được giao quy định hoặc quy định chi tiết trong các văn bản quy phạm pháp luật của tỉnh)</w:t>
            </w:r>
          </w:p>
        </w:tc>
        <w:tc>
          <w:tcPr>
            <w:tcW w:w="1881" w:type="dxa"/>
            <w:shd w:val="clear" w:color="auto" w:fill="auto"/>
            <w:vAlign w:val="center"/>
          </w:tcPr>
          <w:p w:rsidR="000E661B" w:rsidRDefault="000E661B" w:rsidP="007C3928">
            <w:pPr>
              <w:jc w:val="center"/>
            </w:pPr>
            <w:r>
              <w:t>Các phòng thuộc Ban</w:t>
            </w:r>
          </w:p>
        </w:tc>
        <w:tc>
          <w:tcPr>
            <w:tcW w:w="2268" w:type="dxa"/>
            <w:shd w:val="clear" w:color="auto" w:fill="auto"/>
            <w:vAlign w:val="center"/>
          </w:tcPr>
          <w:p w:rsidR="000E661B" w:rsidRDefault="000E661B" w:rsidP="007C3928">
            <w:pPr>
              <w:jc w:val="both"/>
            </w:pPr>
            <w:r>
              <w:t>Quyết định của Chủ tịch UBND tỉnh về công bố TTHC</w:t>
            </w:r>
          </w:p>
        </w:tc>
        <w:tc>
          <w:tcPr>
            <w:tcW w:w="1560" w:type="dxa"/>
            <w:shd w:val="clear" w:color="auto" w:fill="auto"/>
            <w:vAlign w:val="center"/>
          </w:tcPr>
          <w:p w:rsidR="000E661B" w:rsidRDefault="000E661B" w:rsidP="007C3928">
            <w:pPr>
              <w:jc w:val="center"/>
            </w:pPr>
            <w:r>
              <w:t>Khi có VBQPPL của tỉnh có quy định TTHC</w:t>
            </w:r>
          </w:p>
        </w:tc>
      </w:tr>
      <w:tr w:rsidR="000E661B" w:rsidTr="00CB5C67">
        <w:trPr>
          <w:gridAfter w:val="1"/>
          <w:wAfter w:w="15" w:type="dxa"/>
        </w:trPr>
        <w:tc>
          <w:tcPr>
            <w:tcW w:w="720" w:type="dxa"/>
            <w:shd w:val="clear" w:color="auto" w:fill="auto"/>
            <w:vAlign w:val="center"/>
          </w:tcPr>
          <w:p w:rsidR="000E661B" w:rsidRDefault="000E661B" w:rsidP="007C3928">
            <w:pPr>
              <w:jc w:val="center"/>
            </w:pPr>
            <w:r>
              <w:t>3</w:t>
            </w:r>
          </w:p>
        </w:tc>
        <w:tc>
          <w:tcPr>
            <w:tcW w:w="4320" w:type="dxa"/>
            <w:shd w:val="clear" w:color="auto" w:fill="auto"/>
          </w:tcPr>
          <w:p w:rsidR="000E661B" w:rsidRDefault="000E661B" w:rsidP="007C3928">
            <w:pPr>
              <w:jc w:val="both"/>
            </w:pPr>
            <w:r>
              <w:t xml:space="preserve">Cập nhật đầy đủ số lượng TTHC, thành phần của từng TTHC (trình tự thực hiện, hồ sơ, yêu cầu điều kiện, căn cứ pháp lý…) trên Cổng Dịch vụ hành chính công tỉnh (địa chỉ: </w:t>
            </w:r>
            <w:hyperlink r:id="rId6" w:history="1">
              <w:r w:rsidRPr="00687AEA">
                <w:rPr>
                  <w:rStyle w:val="Hyperlink"/>
                </w:rPr>
                <w:t>dichvucong</w:t>
              </w:r>
              <w:r>
                <w:rPr>
                  <w:rStyle w:val="Hyperlink"/>
                </w:rPr>
                <w:t>.</w:t>
              </w:r>
              <w:r w:rsidRPr="00687AEA">
                <w:rPr>
                  <w:rStyle w:val="Hyperlink"/>
                </w:rPr>
                <w:t>ninhthuan.gov.vn</w:t>
              </w:r>
            </w:hyperlink>
            <w:r>
              <w:t xml:space="preserve">) và phần mềm xử lý hồ sơ TTHC của tỉnh: </w:t>
            </w:r>
            <w:hyperlink r:id="rId7" w:history="1">
              <w:r w:rsidRPr="00687AEA">
                <w:rPr>
                  <w:rStyle w:val="Hyperlink"/>
                </w:rPr>
                <w:t>hcc</w:t>
              </w:r>
              <w:r>
                <w:rPr>
                  <w:rStyle w:val="Hyperlink"/>
                </w:rPr>
                <w:t>.</w:t>
              </w:r>
              <w:r w:rsidRPr="00687AEA">
                <w:rPr>
                  <w:rStyle w:val="Hyperlink"/>
                </w:rPr>
                <w:t>ninhthuan.gov.vn</w:t>
              </w:r>
            </w:hyperlink>
            <w:r>
              <w:t xml:space="preserve"> . </w:t>
            </w:r>
          </w:p>
        </w:tc>
        <w:tc>
          <w:tcPr>
            <w:tcW w:w="1881" w:type="dxa"/>
            <w:shd w:val="clear" w:color="auto" w:fill="auto"/>
            <w:vAlign w:val="center"/>
          </w:tcPr>
          <w:p w:rsidR="000E661B" w:rsidRDefault="000E661B" w:rsidP="007C3928">
            <w:pPr>
              <w:jc w:val="center"/>
            </w:pPr>
            <w:r>
              <w:t>Văn Phòng</w:t>
            </w:r>
            <w:r w:rsidR="00342CDF">
              <w:t>;</w:t>
            </w:r>
            <w:r>
              <w:t xml:space="preserve"> </w:t>
            </w:r>
          </w:p>
          <w:p w:rsidR="000E661B" w:rsidRDefault="000E661B" w:rsidP="007C3928">
            <w:pPr>
              <w:jc w:val="center"/>
            </w:pPr>
            <w:r>
              <w:t>Phòng Kế hoạch -Chính sách</w:t>
            </w:r>
          </w:p>
          <w:p w:rsidR="000E661B" w:rsidRDefault="000E661B" w:rsidP="007C3928">
            <w:pPr>
              <w:jc w:val="center"/>
            </w:pPr>
          </w:p>
        </w:tc>
        <w:tc>
          <w:tcPr>
            <w:tcW w:w="2268" w:type="dxa"/>
            <w:shd w:val="clear" w:color="auto" w:fill="auto"/>
          </w:tcPr>
          <w:p w:rsidR="000E661B" w:rsidRDefault="000E661B" w:rsidP="007C3928">
            <w:pPr>
              <w:jc w:val="both"/>
            </w:pPr>
            <w:r>
              <w:t>TTHC trên Cổng Dịch vụ hành chính công và phần mềm xử lý hồ sơ TTHC của tỉnh luôn được cập nhật theo Quyết định công bố danh mục TTHC của Chủ tịch UBND tỉnh.</w:t>
            </w:r>
          </w:p>
        </w:tc>
        <w:tc>
          <w:tcPr>
            <w:tcW w:w="1560" w:type="dxa"/>
            <w:shd w:val="clear" w:color="auto" w:fill="auto"/>
            <w:vAlign w:val="center"/>
          </w:tcPr>
          <w:p w:rsidR="000E661B" w:rsidRDefault="000E661B" w:rsidP="005577CC">
            <w:pPr>
              <w:jc w:val="center"/>
            </w:pPr>
            <w:r>
              <w:t>Thường xuyên trong năm 202</w:t>
            </w:r>
            <w:r w:rsidR="005577CC">
              <w:t>4</w:t>
            </w:r>
          </w:p>
        </w:tc>
      </w:tr>
      <w:tr w:rsidR="000E661B" w:rsidTr="00CB5C67">
        <w:trPr>
          <w:gridAfter w:val="1"/>
          <w:wAfter w:w="15" w:type="dxa"/>
        </w:trPr>
        <w:tc>
          <w:tcPr>
            <w:tcW w:w="720" w:type="dxa"/>
            <w:shd w:val="clear" w:color="auto" w:fill="auto"/>
            <w:vAlign w:val="center"/>
          </w:tcPr>
          <w:p w:rsidR="000E661B" w:rsidRDefault="000E661B" w:rsidP="007C3928">
            <w:pPr>
              <w:jc w:val="center"/>
            </w:pPr>
            <w:r>
              <w:t>4</w:t>
            </w:r>
          </w:p>
        </w:tc>
        <w:tc>
          <w:tcPr>
            <w:tcW w:w="4320" w:type="dxa"/>
            <w:shd w:val="clear" w:color="auto" w:fill="auto"/>
            <w:vAlign w:val="center"/>
          </w:tcPr>
          <w:p w:rsidR="000E661B" w:rsidRDefault="000E661B" w:rsidP="007C3928">
            <w:pPr>
              <w:jc w:val="both"/>
            </w:pPr>
            <w:r>
              <w:t>Cập nhật đầy đủ, kịp thời chuẩn hoá dữ liệu TTHC đã được công bố vào Cổng Dịch vụ công quốc gia. Thực hiện tích hợp, cung cấp dịch vụ công, kết nối, tích hợp, chia sẻ dữ liệu để theo dõi tình hình kết quả giải quyết TTHC trên Cổng Dịch vụ công quốc gia.</w:t>
            </w:r>
          </w:p>
        </w:tc>
        <w:tc>
          <w:tcPr>
            <w:tcW w:w="1881" w:type="dxa"/>
            <w:shd w:val="clear" w:color="auto" w:fill="auto"/>
            <w:vAlign w:val="center"/>
          </w:tcPr>
          <w:p w:rsidR="000E661B" w:rsidRDefault="000E661B" w:rsidP="007C3928">
            <w:pPr>
              <w:jc w:val="center"/>
            </w:pPr>
            <w:r>
              <w:t>Văn Phòng</w:t>
            </w:r>
            <w:r w:rsidR="00342CDF">
              <w:t>;</w:t>
            </w:r>
            <w:r>
              <w:t xml:space="preserve"> </w:t>
            </w:r>
          </w:p>
          <w:p w:rsidR="000E661B" w:rsidRDefault="000E661B" w:rsidP="007C3928">
            <w:pPr>
              <w:jc w:val="center"/>
            </w:pPr>
            <w:r>
              <w:t>Phòng Kế hoạch -Chính sách</w:t>
            </w:r>
          </w:p>
        </w:tc>
        <w:tc>
          <w:tcPr>
            <w:tcW w:w="2268" w:type="dxa"/>
            <w:shd w:val="clear" w:color="auto" w:fill="auto"/>
          </w:tcPr>
          <w:p w:rsidR="000E661B" w:rsidRDefault="000E661B" w:rsidP="007C3928">
            <w:pPr>
              <w:jc w:val="both"/>
            </w:pPr>
            <w:r>
              <w:t>TTHC được chuẩn hoá, tích hợp, kết nối, chia sẻ dữ liệu trên Cổng dịch vụ công quốc gia.</w:t>
            </w:r>
          </w:p>
        </w:tc>
        <w:tc>
          <w:tcPr>
            <w:tcW w:w="1560" w:type="dxa"/>
            <w:shd w:val="clear" w:color="auto" w:fill="auto"/>
            <w:vAlign w:val="center"/>
          </w:tcPr>
          <w:p w:rsidR="000E661B" w:rsidRDefault="000E661B" w:rsidP="005577CC">
            <w:pPr>
              <w:jc w:val="center"/>
            </w:pPr>
            <w:r>
              <w:t>Thường xuyên trong năm 202</w:t>
            </w:r>
            <w:r w:rsidR="005577CC">
              <w:t>4</w:t>
            </w:r>
          </w:p>
        </w:tc>
      </w:tr>
      <w:tr w:rsidR="000E661B" w:rsidTr="00CB5C67">
        <w:trPr>
          <w:gridAfter w:val="1"/>
          <w:wAfter w:w="15" w:type="dxa"/>
        </w:trPr>
        <w:tc>
          <w:tcPr>
            <w:tcW w:w="720" w:type="dxa"/>
            <w:shd w:val="clear" w:color="auto" w:fill="auto"/>
            <w:vAlign w:val="center"/>
          </w:tcPr>
          <w:p w:rsidR="000E661B" w:rsidRDefault="000E661B" w:rsidP="007C3928">
            <w:pPr>
              <w:jc w:val="center"/>
            </w:pPr>
            <w:r>
              <w:t>5</w:t>
            </w:r>
          </w:p>
        </w:tc>
        <w:tc>
          <w:tcPr>
            <w:tcW w:w="4320" w:type="dxa"/>
            <w:shd w:val="clear" w:color="auto" w:fill="auto"/>
            <w:vAlign w:val="center"/>
          </w:tcPr>
          <w:p w:rsidR="000E661B" w:rsidRDefault="000E661B" w:rsidP="007C3928">
            <w:pPr>
              <w:jc w:val="both"/>
            </w:pPr>
            <w:r>
              <w:t>Niêm yết công khai Bộ TTHC thuộc thẩm quyền giải quyết tại cơ quan và Trên Trang thông tin điện tử cơ quan.</w:t>
            </w:r>
          </w:p>
        </w:tc>
        <w:tc>
          <w:tcPr>
            <w:tcW w:w="1881" w:type="dxa"/>
            <w:shd w:val="clear" w:color="auto" w:fill="auto"/>
            <w:vAlign w:val="center"/>
          </w:tcPr>
          <w:p w:rsidR="000E661B" w:rsidRDefault="000E661B" w:rsidP="007C3928">
            <w:pPr>
              <w:jc w:val="center"/>
            </w:pPr>
            <w:r>
              <w:t xml:space="preserve">Văn Phòng </w:t>
            </w:r>
          </w:p>
        </w:tc>
        <w:tc>
          <w:tcPr>
            <w:tcW w:w="2268" w:type="dxa"/>
            <w:shd w:val="clear" w:color="auto" w:fill="auto"/>
          </w:tcPr>
          <w:p w:rsidR="000E661B" w:rsidRDefault="000E661B" w:rsidP="007C3928">
            <w:pPr>
              <w:jc w:val="both"/>
            </w:pPr>
            <w:r>
              <w:t>TTHC đã được Chủ tịch UBND tỉnh ban hành Quyết định công bố.</w:t>
            </w:r>
          </w:p>
        </w:tc>
        <w:tc>
          <w:tcPr>
            <w:tcW w:w="1560" w:type="dxa"/>
            <w:shd w:val="clear" w:color="auto" w:fill="auto"/>
            <w:vAlign w:val="center"/>
          </w:tcPr>
          <w:p w:rsidR="000E661B" w:rsidRDefault="000E661B" w:rsidP="005577CC">
            <w:pPr>
              <w:jc w:val="center"/>
            </w:pPr>
            <w:r>
              <w:t>Thường xuyên trong năm 202</w:t>
            </w:r>
            <w:r w:rsidR="005577CC">
              <w:t>4</w:t>
            </w:r>
          </w:p>
        </w:tc>
      </w:tr>
      <w:tr w:rsidR="000E661B" w:rsidRPr="00BC2FAA" w:rsidTr="00CB5C67">
        <w:tc>
          <w:tcPr>
            <w:tcW w:w="720" w:type="dxa"/>
            <w:shd w:val="clear" w:color="auto" w:fill="auto"/>
            <w:vAlign w:val="center"/>
          </w:tcPr>
          <w:p w:rsidR="000E661B" w:rsidRPr="00BC2FAA" w:rsidRDefault="000E661B" w:rsidP="007C3928">
            <w:pPr>
              <w:jc w:val="center"/>
              <w:rPr>
                <w:b/>
                <w:sz w:val="26"/>
                <w:szCs w:val="28"/>
              </w:rPr>
            </w:pPr>
            <w:r>
              <w:rPr>
                <w:b/>
                <w:sz w:val="26"/>
                <w:szCs w:val="28"/>
              </w:rPr>
              <w:t>II</w:t>
            </w:r>
          </w:p>
        </w:tc>
        <w:tc>
          <w:tcPr>
            <w:tcW w:w="10044" w:type="dxa"/>
            <w:gridSpan w:val="5"/>
            <w:shd w:val="clear" w:color="auto" w:fill="auto"/>
          </w:tcPr>
          <w:p w:rsidR="000E661B" w:rsidRPr="00BC2FAA" w:rsidRDefault="000E661B" w:rsidP="007C3928">
            <w:pPr>
              <w:jc w:val="both"/>
              <w:rPr>
                <w:b/>
                <w:sz w:val="26"/>
                <w:szCs w:val="28"/>
              </w:rPr>
            </w:pPr>
            <w:r>
              <w:rPr>
                <w:b/>
                <w:sz w:val="26"/>
                <w:szCs w:val="28"/>
              </w:rPr>
              <w:t>Xây dựng Kế hoạch hoạt động kiểm soát thủ tục hành chính</w:t>
            </w:r>
          </w:p>
        </w:tc>
      </w:tr>
      <w:tr w:rsidR="000E661B" w:rsidTr="00CB5C67">
        <w:trPr>
          <w:gridAfter w:val="1"/>
          <w:wAfter w:w="15" w:type="dxa"/>
        </w:trPr>
        <w:tc>
          <w:tcPr>
            <w:tcW w:w="720" w:type="dxa"/>
            <w:shd w:val="clear" w:color="auto" w:fill="auto"/>
            <w:vAlign w:val="center"/>
          </w:tcPr>
          <w:p w:rsidR="000E661B" w:rsidRDefault="000E661B" w:rsidP="007C3928">
            <w:pPr>
              <w:jc w:val="center"/>
            </w:pPr>
            <w:r>
              <w:t>1</w:t>
            </w:r>
          </w:p>
        </w:tc>
        <w:tc>
          <w:tcPr>
            <w:tcW w:w="4320" w:type="dxa"/>
            <w:shd w:val="clear" w:color="auto" w:fill="auto"/>
            <w:vAlign w:val="center"/>
          </w:tcPr>
          <w:p w:rsidR="000E661B" w:rsidRDefault="000E661B" w:rsidP="00A66A55">
            <w:pPr>
              <w:jc w:val="both"/>
            </w:pPr>
            <w:r w:rsidRPr="00F90F39">
              <w:rPr>
                <w:szCs w:val="28"/>
              </w:rPr>
              <w:t>Xây dựng Kế hoạch hoạt động kiểm soát thủ tục hành chính của cơ quan năm 202</w:t>
            </w:r>
            <w:r w:rsidR="00A66A55">
              <w:rPr>
                <w:szCs w:val="28"/>
              </w:rPr>
              <w:t>4</w:t>
            </w:r>
            <w:r w:rsidRPr="00F90F39">
              <w:rPr>
                <w:szCs w:val="28"/>
              </w:rPr>
              <w:t>.</w:t>
            </w:r>
          </w:p>
        </w:tc>
        <w:tc>
          <w:tcPr>
            <w:tcW w:w="1881" w:type="dxa"/>
            <w:shd w:val="clear" w:color="auto" w:fill="auto"/>
            <w:vAlign w:val="center"/>
          </w:tcPr>
          <w:p w:rsidR="000E661B" w:rsidRDefault="000E661B" w:rsidP="007C3928">
            <w:pPr>
              <w:jc w:val="center"/>
            </w:pPr>
            <w:r>
              <w:t xml:space="preserve">Phòng Kế hoạch -Chính sách </w:t>
            </w:r>
          </w:p>
        </w:tc>
        <w:tc>
          <w:tcPr>
            <w:tcW w:w="2268" w:type="dxa"/>
            <w:shd w:val="clear" w:color="auto" w:fill="auto"/>
          </w:tcPr>
          <w:p w:rsidR="000E661B" w:rsidRPr="00F90F39" w:rsidRDefault="000E661B" w:rsidP="007C3928">
            <w:pPr>
              <w:jc w:val="both"/>
            </w:pPr>
            <w:r w:rsidRPr="00F90F39">
              <w:rPr>
                <w:szCs w:val="28"/>
              </w:rPr>
              <w:t>Kế hoạch hoạt động kiểm soát TTHC.</w:t>
            </w:r>
          </w:p>
        </w:tc>
        <w:tc>
          <w:tcPr>
            <w:tcW w:w="1560" w:type="dxa"/>
            <w:shd w:val="clear" w:color="auto" w:fill="auto"/>
            <w:vAlign w:val="center"/>
          </w:tcPr>
          <w:p w:rsidR="000E661B" w:rsidRDefault="000E661B" w:rsidP="00A66A55">
            <w:pPr>
              <w:jc w:val="center"/>
            </w:pPr>
            <w:r>
              <w:t xml:space="preserve">Trước ngày </w:t>
            </w:r>
            <w:r w:rsidR="00A66A55">
              <w:t>10</w:t>
            </w:r>
            <w:r>
              <w:t>/01/202</w:t>
            </w:r>
            <w:r w:rsidR="00A66A55">
              <w:t>4</w:t>
            </w:r>
          </w:p>
        </w:tc>
      </w:tr>
      <w:tr w:rsidR="00CB5C67" w:rsidTr="00CB5C67">
        <w:tc>
          <w:tcPr>
            <w:tcW w:w="720" w:type="dxa"/>
            <w:shd w:val="clear" w:color="auto" w:fill="auto"/>
            <w:vAlign w:val="center"/>
          </w:tcPr>
          <w:p w:rsidR="00CB5C67" w:rsidRPr="00CB5C67" w:rsidRDefault="00CB5C67" w:rsidP="007C3928">
            <w:pPr>
              <w:jc w:val="center"/>
              <w:rPr>
                <w:b/>
              </w:rPr>
            </w:pPr>
            <w:r w:rsidRPr="00CB5C67">
              <w:rPr>
                <w:b/>
              </w:rPr>
              <w:t>III</w:t>
            </w:r>
          </w:p>
        </w:tc>
        <w:tc>
          <w:tcPr>
            <w:tcW w:w="10044" w:type="dxa"/>
            <w:gridSpan w:val="5"/>
            <w:shd w:val="clear" w:color="auto" w:fill="auto"/>
            <w:vAlign w:val="center"/>
          </w:tcPr>
          <w:p w:rsidR="00CB5C67" w:rsidRPr="00CB5C67" w:rsidRDefault="00CB5C67" w:rsidP="00CB5C67">
            <w:pPr>
              <w:rPr>
                <w:b/>
              </w:rPr>
            </w:pPr>
            <w:r w:rsidRPr="00CB5C67">
              <w:rPr>
                <w:b/>
              </w:rPr>
              <w:t>Thực hiện Quyết định số 1574/QĐ-UBND Ban hành Kế hoạch rà soát, đơn giản hóa thủ tục hành chính nội bộ giữa các cơ quan hành chính nhà nước trong tỉnh giai đoạn 2022-2025 (theo Quyết định số 1085/QĐ-TTg ngày 15/9/2022 của Thủ tướng Chính phủ)</w:t>
            </w:r>
          </w:p>
        </w:tc>
      </w:tr>
      <w:tr w:rsidR="00CB5C67" w:rsidTr="00CB5C67">
        <w:trPr>
          <w:gridAfter w:val="1"/>
          <w:wAfter w:w="15" w:type="dxa"/>
        </w:trPr>
        <w:tc>
          <w:tcPr>
            <w:tcW w:w="720" w:type="dxa"/>
            <w:shd w:val="clear" w:color="auto" w:fill="auto"/>
            <w:vAlign w:val="center"/>
          </w:tcPr>
          <w:p w:rsidR="00CB5C67" w:rsidRDefault="00CB5C67" w:rsidP="007C3928">
            <w:pPr>
              <w:jc w:val="center"/>
            </w:pPr>
            <w:r>
              <w:t>1</w:t>
            </w:r>
          </w:p>
        </w:tc>
        <w:tc>
          <w:tcPr>
            <w:tcW w:w="4320" w:type="dxa"/>
            <w:shd w:val="clear" w:color="auto" w:fill="auto"/>
            <w:vAlign w:val="center"/>
          </w:tcPr>
          <w:p w:rsidR="00CB5C67" w:rsidRPr="00F90F39" w:rsidRDefault="00CB5C67" w:rsidP="00A66A55">
            <w:pPr>
              <w:jc w:val="both"/>
              <w:rPr>
                <w:szCs w:val="28"/>
              </w:rPr>
            </w:pPr>
            <w:r>
              <w:t>Rà soát TTHC nội bộ giữa các CQNN trong tất cả TTHC còn hiệu lực đã được Chủ tịch UBND tỉnh công bố; tổ chức điền biểu mẫu thống kê TTHC nội bộ</w:t>
            </w:r>
          </w:p>
        </w:tc>
        <w:tc>
          <w:tcPr>
            <w:tcW w:w="1881" w:type="dxa"/>
            <w:shd w:val="clear" w:color="auto" w:fill="auto"/>
            <w:vAlign w:val="center"/>
          </w:tcPr>
          <w:p w:rsidR="00CB5C67" w:rsidRDefault="00CB5C67" w:rsidP="007C3928">
            <w:pPr>
              <w:jc w:val="center"/>
            </w:pPr>
            <w:r>
              <w:t>Phòng Kế hoạch -Chính sách</w:t>
            </w:r>
          </w:p>
        </w:tc>
        <w:tc>
          <w:tcPr>
            <w:tcW w:w="2268" w:type="dxa"/>
            <w:shd w:val="clear" w:color="auto" w:fill="auto"/>
          </w:tcPr>
          <w:p w:rsidR="00CB5C67" w:rsidRPr="00F90F39" w:rsidRDefault="00CB5C67" w:rsidP="007C3928">
            <w:pPr>
              <w:jc w:val="both"/>
              <w:rPr>
                <w:szCs w:val="28"/>
              </w:rPr>
            </w:pPr>
            <w:r>
              <w:t xml:space="preserve">Công văn của các Sở, ban, ngành cấp tỉnh; UBND huyện, thành phố về việc rà soát, </w:t>
            </w:r>
            <w:r>
              <w:lastRenderedPageBreak/>
              <w:t>thống kê TTHC nội bộ cơ quan HCNN trong tỉnh kèm Phụ lục I gửi Văn phòng UBND tỉnh</w:t>
            </w:r>
          </w:p>
        </w:tc>
        <w:tc>
          <w:tcPr>
            <w:tcW w:w="1560" w:type="dxa"/>
            <w:shd w:val="clear" w:color="auto" w:fill="auto"/>
            <w:vAlign w:val="center"/>
          </w:tcPr>
          <w:p w:rsidR="00CB5C67" w:rsidRDefault="005577CC" w:rsidP="00CB5C67">
            <w:pPr>
              <w:jc w:val="center"/>
            </w:pPr>
            <w:r>
              <w:lastRenderedPageBreak/>
              <w:t>Trong năm 2024</w:t>
            </w:r>
          </w:p>
        </w:tc>
      </w:tr>
      <w:tr w:rsidR="000E661B" w:rsidTr="00CB5C67">
        <w:tc>
          <w:tcPr>
            <w:tcW w:w="720" w:type="dxa"/>
            <w:shd w:val="clear" w:color="auto" w:fill="auto"/>
            <w:vAlign w:val="center"/>
          </w:tcPr>
          <w:p w:rsidR="000E661B" w:rsidRDefault="00CB5C67" w:rsidP="007C3928">
            <w:pPr>
              <w:jc w:val="center"/>
            </w:pPr>
            <w:r>
              <w:rPr>
                <w:b/>
                <w:sz w:val="26"/>
                <w:szCs w:val="28"/>
              </w:rPr>
              <w:lastRenderedPageBreak/>
              <w:t>IV</w:t>
            </w:r>
          </w:p>
        </w:tc>
        <w:tc>
          <w:tcPr>
            <w:tcW w:w="10044" w:type="dxa"/>
            <w:gridSpan w:val="5"/>
            <w:shd w:val="clear" w:color="auto" w:fill="auto"/>
            <w:vAlign w:val="center"/>
          </w:tcPr>
          <w:p w:rsidR="000E661B" w:rsidRDefault="000E661B" w:rsidP="007C3928">
            <w:pPr>
              <w:jc w:val="both"/>
            </w:pPr>
            <w:r w:rsidRPr="00BC2FAA">
              <w:rPr>
                <w:b/>
                <w:sz w:val="26"/>
                <w:szCs w:val="28"/>
              </w:rPr>
              <w:t>Rà soát, đánh giá thủ tục hành chính</w:t>
            </w:r>
          </w:p>
        </w:tc>
      </w:tr>
      <w:tr w:rsidR="000E661B" w:rsidTr="00CB5C67">
        <w:trPr>
          <w:gridAfter w:val="1"/>
          <w:wAfter w:w="15" w:type="dxa"/>
        </w:trPr>
        <w:tc>
          <w:tcPr>
            <w:tcW w:w="720" w:type="dxa"/>
            <w:shd w:val="clear" w:color="auto" w:fill="auto"/>
            <w:vAlign w:val="center"/>
          </w:tcPr>
          <w:p w:rsidR="000E661B" w:rsidRDefault="000E661B" w:rsidP="007C3928">
            <w:pPr>
              <w:jc w:val="center"/>
            </w:pPr>
            <w:r>
              <w:t>1</w:t>
            </w:r>
          </w:p>
        </w:tc>
        <w:tc>
          <w:tcPr>
            <w:tcW w:w="4320" w:type="dxa"/>
            <w:shd w:val="clear" w:color="auto" w:fill="auto"/>
            <w:vAlign w:val="center"/>
          </w:tcPr>
          <w:p w:rsidR="000E661B" w:rsidRDefault="000E661B" w:rsidP="005577CC">
            <w:pPr>
              <w:jc w:val="both"/>
            </w:pPr>
            <w:r>
              <w:t>Xây dựng Kế hoạch rà soát, đánh giá TTHC năm 202</w:t>
            </w:r>
            <w:r w:rsidR="005577CC">
              <w:t>4</w:t>
            </w:r>
            <w:r>
              <w:t>.</w:t>
            </w:r>
          </w:p>
        </w:tc>
        <w:tc>
          <w:tcPr>
            <w:tcW w:w="1881" w:type="dxa"/>
            <w:shd w:val="clear" w:color="auto" w:fill="auto"/>
            <w:vAlign w:val="center"/>
          </w:tcPr>
          <w:p w:rsidR="000E661B" w:rsidRDefault="000E661B" w:rsidP="007C3928">
            <w:pPr>
              <w:jc w:val="center"/>
            </w:pPr>
            <w:r>
              <w:t>Phòng Kế hoạch -Chính sách</w:t>
            </w:r>
          </w:p>
        </w:tc>
        <w:tc>
          <w:tcPr>
            <w:tcW w:w="2268" w:type="dxa"/>
            <w:shd w:val="clear" w:color="auto" w:fill="auto"/>
          </w:tcPr>
          <w:p w:rsidR="000E661B" w:rsidRDefault="000E661B" w:rsidP="005577CC">
            <w:pPr>
              <w:jc w:val="both"/>
            </w:pPr>
            <w:r>
              <w:t>Kế hoạch rà soát, đánh giá TTHC năm 202</w:t>
            </w:r>
            <w:r w:rsidR="005577CC">
              <w:t>4</w:t>
            </w:r>
            <w:r>
              <w:t>.</w:t>
            </w:r>
          </w:p>
        </w:tc>
        <w:tc>
          <w:tcPr>
            <w:tcW w:w="1560" w:type="dxa"/>
            <w:shd w:val="clear" w:color="auto" w:fill="auto"/>
            <w:vAlign w:val="center"/>
          </w:tcPr>
          <w:p w:rsidR="000E661B" w:rsidRDefault="000E661B" w:rsidP="005577CC">
            <w:pPr>
              <w:jc w:val="center"/>
            </w:pPr>
            <w:r>
              <w:t xml:space="preserve">Trước ngày </w:t>
            </w:r>
            <w:r w:rsidR="00A66A55">
              <w:t>15</w:t>
            </w:r>
            <w:r>
              <w:t>/01/202</w:t>
            </w:r>
            <w:r w:rsidR="005577CC">
              <w:t>4</w:t>
            </w:r>
          </w:p>
        </w:tc>
      </w:tr>
      <w:tr w:rsidR="000E661B" w:rsidTr="00CB5C67">
        <w:trPr>
          <w:gridAfter w:val="1"/>
          <w:wAfter w:w="15" w:type="dxa"/>
        </w:trPr>
        <w:tc>
          <w:tcPr>
            <w:tcW w:w="720" w:type="dxa"/>
            <w:shd w:val="clear" w:color="auto" w:fill="auto"/>
            <w:vAlign w:val="center"/>
          </w:tcPr>
          <w:p w:rsidR="000E661B" w:rsidRDefault="000E661B" w:rsidP="007C3928">
            <w:pPr>
              <w:jc w:val="center"/>
            </w:pPr>
            <w:r>
              <w:t>2</w:t>
            </w:r>
          </w:p>
        </w:tc>
        <w:tc>
          <w:tcPr>
            <w:tcW w:w="4320" w:type="dxa"/>
            <w:shd w:val="clear" w:color="auto" w:fill="auto"/>
            <w:vAlign w:val="center"/>
          </w:tcPr>
          <w:p w:rsidR="000E661B" w:rsidRDefault="000E661B" w:rsidP="005577CC">
            <w:pPr>
              <w:jc w:val="both"/>
            </w:pPr>
            <w:r>
              <w:t>Tổ chức thực hiện Kế hoạch rà soát, đánh giá TTHC năm 202</w:t>
            </w:r>
            <w:r w:rsidR="005577CC">
              <w:t>4</w:t>
            </w:r>
            <w:r>
              <w:t>.</w:t>
            </w:r>
          </w:p>
        </w:tc>
        <w:tc>
          <w:tcPr>
            <w:tcW w:w="1881" w:type="dxa"/>
            <w:shd w:val="clear" w:color="auto" w:fill="auto"/>
            <w:vAlign w:val="center"/>
          </w:tcPr>
          <w:p w:rsidR="000E661B" w:rsidRDefault="000E661B" w:rsidP="007C3928">
            <w:pPr>
              <w:jc w:val="center"/>
            </w:pPr>
            <w:r>
              <w:t>Các phòng thuộc Ban</w:t>
            </w:r>
          </w:p>
        </w:tc>
        <w:tc>
          <w:tcPr>
            <w:tcW w:w="2268" w:type="dxa"/>
            <w:shd w:val="clear" w:color="auto" w:fill="auto"/>
          </w:tcPr>
          <w:p w:rsidR="000E661B" w:rsidRDefault="000E661B" w:rsidP="007C3928">
            <w:pPr>
              <w:jc w:val="both"/>
            </w:pPr>
            <w:r>
              <w:t>Phòng Kế hoạch -Chính sách chủ trì rà soát, đánh giá TTHC tiến hành rà soát, tổng hợp kết quả rà soát, xây dựng phương án đơn giản hoá TTHC và các sáng kiến cải cách TTHC.</w:t>
            </w:r>
          </w:p>
        </w:tc>
        <w:tc>
          <w:tcPr>
            <w:tcW w:w="1560" w:type="dxa"/>
            <w:shd w:val="clear" w:color="auto" w:fill="auto"/>
            <w:vAlign w:val="center"/>
          </w:tcPr>
          <w:p w:rsidR="000E661B" w:rsidRDefault="00CB5C67" w:rsidP="005577CC">
            <w:pPr>
              <w:jc w:val="center"/>
            </w:pPr>
            <w:r>
              <w:t>N</w:t>
            </w:r>
            <w:r w:rsidR="000E661B">
              <w:t>ăm 202</w:t>
            </w:r>
            <w:r w:rsidR="005577CC">
              <w:t>4</w:t>
            </w:r>
          </w:p>
        </w:tc>
      </w:tr>
      <w:tr w:rsidR="000E661B" w:rsidRPr="00BC2FAA" w:rsidTr="00CB5C67">
        <w:tc>
          <w:tcPr>
            <w:tcW w:w="720" w:type="dxa"/>
            <w:shd w:val="clear" w:color="auto" w:fill="auto"/>
            <w:vAlign w:val="center"/>
          </w:tcPr>
          <w:p w:rsidR="000E661B" w:rsidRPr="00BC2FAA" w:rsidRDefault="000E661B" w:rsidP="007C3928">
            <w:pPr>
              <w:jc w:val="center"/>
              <w:rPr>
                <w:b/>
                <w:sz w:val="26"/>
                <w:szCs w:val="28"/>
              </w:rPr>
            </w:pPr>
            <w:r>
              <w:rPr>
                <w:b/>
                <w:sz w:val="26"/>
                <w:szCs w:val="28"/>
              </w:rPr>
              <w:t>V</w:t>
            </w:r>
          </w:p>
        </w:tc>
        <w:tc>
          <w:tcPr>
            <w:tcW w:w="10044" w:type="dxa"/>
            <w:gridSpan w:val="5"/>
            <w:shd w:val="clear" w:color="auto" w:fill="auto"/>
            <w:vAlign w:val="center"/>
          </w:tcPr>
          <w:p w:rsidR="000E661B" w:rsidRPr="00BC2FAA" w:rsidRDefault="000E661B" w:rsidP="007C3928">
            <w:pPr>
              <w:jc w:val="both"/>
              <w:rPr>
                <w:sz w:val="26"/>
              </w:rPr>
            </w:pPr>
            <w:r w:rsidRPr="00BC2FAA">
              <w:rPr>
                <w:b/>
                <w:sz w:val="26"/>
                <w:szCs w:val="28"/>
              </w:rPr>
              <w:t>Xử lý các phản ánh, kiến nghị của cá nhân, tổ chức về quy định hành chính</w:t>
            </w:r>
          </w:p>
        </w:tc>
      </w:tr>
      <w:tr w:rsidR="000E661B" w:rsidTr="00CB5C67">
        <w:trPr>
          <w:gridAfter w:val="1"/>
          <w:wAfter w:w="15" w:type="dxa"/>
        </w:trPr>
        <w:tc>
          <w:tcPr>
            <w:tcW w:w="720" w:type="dxa"/>
            <w:shd w:val="clear" w:color="auto" w:fill="auto"/>
            <w:vAlign w:val="center"/>
          </w:tcPr>
          <w:p w:rsidR="000E661B" w:rsidRDefault="000E661B" w:rsidP="007C3928">
            <w:pPr>
              <w:jc w:val="center"/>
            </w:pPr>
            <w:r>
              <w:t>1</w:t>
            </w:r>
          </w:p>
        </w:tc>
        <w:tc>
          <w:tcPr>
            <w:tcW w:w="4320" w:type="dxa"/>
            <w:shd w:val="clear" w:color="auto" w:fill="auto"/>
            <w:vAlign w:val="center"/>
          </w:tcPr>
          <w:p w:rsidR="000E661B" w:rsidRDefault="000E661B" w:rsidP="007C3928">
            <w:pPr>
              <w:jc w:val="both"/>
            </w:pPr>
            <w:r>
              <w:t>Tiếp nhận, xử lý phản ánh, kiến nghị của cá nhân, tổ chức liên quan đến quy định hành chính thuộc thẩm quyền Ban Dân tộc.</w:t>
            </w:r>
          </w:p>
        </w:tc>
        <w:tc>
          <w:tcPr>
            <w:tcW w:w="1881" w:type="dxa"/>
            <w:shd w:val="clear" w:color="auto" w:fill="auto"/>
            <w:vAlign w:val="center"/>
          </w:tcPr>
          <w:p w:rsidR="000E661B" w:rsidRDefault="00342CDF" w:rsidP="007C3928">
            <w:pPr>
              <w:jc w:val="center"/>
            </w:pPr>
            <w:r>
              <w:t>Văn Phòng;</w:t>
            </w:r>
          </w:p>
          <w:p w:rsidR="000E661B" w:rsidRDefault="000E661B" w:rsidP="007C3928">
            <w:pPr>
              <w:jc w:val="center"/>
            </w:pPr>
            <w:r>
              <w:t>Phòng Kế hoạch -Chính sách</w:t>
            </w:r>
          </w:p>
        </w:tc>
        <w:tc>
          <w:tcPr>
            <w:tcW w:w="2268" w:type="dxa"/>
            <w:shd w:val="clear" w:color="auto" w:fill="auto"/>
          </w:tcPr>
          <w:p w:rsidR="000E661B" w:rsidRDefault="000E661B" w:rsidP="007C3928">
            <w:pPr>
              <w:jc w:val="both"/>
            </w:pPr>
            <w:r>
              <w:t>Thực hiện theo quy định tại Chương VI Thông tư số 02/2017/TT-VPCP của Văn phòng Chính phủ.</w:t>
            </w:r>
          </w:p>
        </w:tc>
        <w:tc>
          <w:tcPr>
            <w:tcW w:w="1560" w:type="dxa"/>
            <w:shd w:val="clear" w:color="auto" w:fill="auto"/>
            <w:vAlign w:val="center"/>
          </w:tcPr>
          <w:p w:rsidR="000E661B" w:rsidRDefault="000E661B" w:rsidP="007C3928">
            <w:pPr>
              <w:jc w:val="center"/>
            </w:pPr>
          </w:p>
          <w:p w:rsidR="000E661B" w:rsidRPr="00E1084E" w:rsidRDefault="000E661B" w:rsidP="005577CC">
            <w:pPr>
              <w:jc w:val="center"/>
            </w:pPr>
            <w:r>
              <w:t>Thường xuyên trong năm 202</w:t>
            </w:r>
            <w:r w:rsidR="005577CC">
              <w:t>4</w:t>
            </w:r>
          </w:p>
        </w:tc>
      </w:tr>
      <w:tr w:rsidR="000E661B" w:rsidRPr="00BC2FAA" w:rsidTr="00CB5C67">
        <w:tc>
          <w:tcPr>
            <w:tcW w:w="720" w:type="dxa"/>
            <w:shd w:val="clear" w:color="auto" w:fill="auto"/>
            <w:vAlign w:val="center"/>
          </w:tcPr>
          <w:p w:rsidR="000E661B" w:rsidRPr="00BC2FAA" w:rsidRDefault="000E661B" w:rsidP="007C3928">
            <w:pPr>
              <w:jc w:val="center"/>
              <w:rPr>
                <w:b/>
                <w:sz w:val="26"/>
                <w:szCs w:val="28"/>
              </w:rPr>
            </w:pPr>
            <w:r w:rsidRPr="00BC2FAA">
              <w:rPr>
                <w:b/>
                <w:sz w:val="26"/>
                <w:szCs w:val="28"/>
              </w:rPr>
              <w:t>V</w:t>
            </w:r>
            <w:r w:rsidR="00CB5C67">
              <w:rPr>
                <w:b/>
                <w:sz w:val="26"/>
                <w:szCs w:val="28"/>
              </w:rPr>
              <w:t>I</w:t>
            </w:r>
          </w:p>
        </w:tc>
        <w:tc>
          <w:tcPr>
            <w:tcW w:w="10044" w:type="dxa"/>
            <w:gridSpan w:val="5"/>
            <w:shd w:val="clear" w:color="auto" w:fill="auto"/>
            <w:vAlign w:val="center"/>
          </w:tcPr>
          <w:p w:rsidR="000E661B" w:rsidRPr="00BC2FAA" w:rsidRDefault="000E661B" w:rsidP="005577CC">
            <w:pPr>
              <w:jc w:val="both"/>
              <w:rPr>
                <w:sz w:val="26"/>
              </w:rPr>
            </w:pPr>
            <w:r w:rsidRPr="00BC2FAA">
              <w:rPr>
                <w:b/>
                <w:sz w:val="26"/>
                <w:szCs w:val="26"/>
              </w:rPr>
              <w:t xml:space="preserve">Kế hoạch </w:t>
            </w:r>
            <w:r>
              <w:rPr>
                <w:b/>
                <w:sz w:val="26"/>
                <w:szCs w:val="26"/>
              </w:rPr>
              <w:t xml:space="preserve">công tác </w:t>
            </w:r>
            <w:r w:rsidRPr="00BC2FAA">
              <w:rPr>
                <w:b/>
                <w:sz w:val="26"/>
                <w:szCs w:val="26"/>
              </w:rPr>
              <w:t>truyền thông</w:t>
            </w:r>
            <w:r>
              <w:rPr>
                <w:b/>
                <w:sz w:val="26"/>
                <w:szCs w:val="26"/>
              </w:rPr>
              <w:t xml:space="preserve"> hỗ trợ</w:t>
            </w:r>
            <w:r w:rsidRPr="00BC2FAA">
              <w:rPr>
                <w:b/>
                <w:sz w:val="26"/>
                <w:szCs w:val="26"/>
              </w:rPr>
              <w:t xml:space="preserve"> </w:t>
            </w:r>
            <w:r>
              <w:rPr>
                <w:b/>
                <w:sz w:val="26"/>
                <w:szCs w:val="26"/>
              </w:rPr>
              <w:t>hoạt động</w:t>
            </w:r>
            <w:r w:rsidRPr="00BC2FAA">
              <w:rPr>
                <w:b/>
                <w:sz w:val="26"/>
                <w:szCs w:val="26"/>
              </w:rPr>
              <w:t xml:space="preserve"> kiểm soát TTHC năm </w:t>
            </w:r>
            <w:r>
              <w:rPr>
                <w:b/>
                <w:sz w:val="26"/>
                <w:szCs w:val="26"/>
              </w:rPr>
              <w:t>202</w:t>
            </w:r>
            <w:r w:rsidR="005577CC">
              <w:rPr>
                <w:b/>
                <w:sz w:val="26"/>
                <w:szCs w:val="26"/>
              </w:rPr>
              <w:t>4</w:t>
            </w:r>
          </w:p>
        </w:tc>
      </w:tr>
      <w:tr w:rsidR="000E661B" w:rsidTr="00CB5C67">
        <w:trPr>
          <w:gridAfter w:val="1"/>
          <w:wAfter w:w="15" w:type="dxa"/>
        </w:trPr>
        <w:tc>
          <w:tcPr>
            <w:tcW w:w="720" w:type="dxa"/>
            <w:shd w:val="clear" w:color="auto" w:fill="auto"/>
            <w:vAlign w:val="center"/>
          </w:tcPr>
          <w:p w:rsidR="000E661B" w:rsidRDefault="000E661B" w:rsidP="007C3928">
            <w:pPr>
              <w:jc w:val="center"/>
            </w:pPr>
            <w:r>
              <w:t>1</w:t>
            </w:r>
          </w:p>
        </w:tc>
        <w:tc>
          <w:tcPr>
            <w:tcW w:w="4320" w:type="dxa"/>
            <w:shd w:val="clear" w:color="auto" w:fill="auto"/>
          </w:tcPr>
          <w:p w:rsidR="000E661B" w:rsidRDefault="000E661B" w:rsidP="007C3928">
            <w:pPr>
              <w:jc w:val="both"/>
            </w:pPr>
            <w:r>
              <w:t>Cung cấp thông tin kịp thời cho người dân, tổ chức về kết quả hoạt động kiểm soát TTHC; hướng dẫn người dân, tổ chức thực hiện đầy đủ và đúng quy định theo TTHC đã được công bố.</w:t>
            </w:r>
          </w:p>
        </w:tc>
        <w:tc>
          <w:tcPr>
            <w:tcW w:w="1881" w:type="dxa"/>
            <w:shd w:val="clear" w:color="auto" w:fill="auto"/>
            <w:vAlign w:val="center"/>
          </w:tcPr>
          <w:p w:rsidR="000E661B" w:rsidRDefault="00342CDF" w:rsidP="007C3928">
            <w:pPr>
              <w:jc w:val="center"/>
            </w:pPr>
            <w:r>
              <w:t>Văn Phòng;</w:t>
            </w:r>
          </w:p>
          <w:p w:rsidR="000E661B" w:rsidRDefault="000E661B" w:rsidP="007C3928">
            <w:pPr>
              <w:jc w:val="center"/>
            </w:pPr>
            <w:r>
              <w:t>Phòng Kế hoạch -Chính sách</w:t>
            </w:r>
          </w:p>
        </w:tc>
        <w:tc>
          <w:tcPr>
            <w:tcW w:w="2268" w:type="dxa"/>
            <w:shd w:val="clear" w:color="auto" w:fill="auto"/>
          </w:tcPr>
          <w:p w:rsidR="000E661B" w:rsidRDefault="000E661B" w:rsidP="007C3928">
            <w:pPr>
              <w:jc w:val="both"/>
            </w:pPr>
          </w:p>
        </w:tc>
        <w:tc>
          <w:tcPr>
            <w:tcW w:w="1560" w:type="dxa"/>
            <w:shd w:val="clear" w:color="auto" w:fill="auto"/>
            <w:vAlign w:val="center"/>
          </w:tcPr>
          <w:p w:rsidR="000E661B" w:rsidRDefault="000E661B" w:rsidP="005577CC">
            <w:pPr>
              <w:jc w:val="center"/>
            </w:pPr>
            <w:r>
              <w:t>Thường xuyên trong năm 202</w:t>
            </w:r>
            <w:r w:rsidR="005577CC">
              <w:t>4</w:t>
            </w:r>
          </w:p>
        </w:tc>
      </w:tr>
      <w:tr w:rsidR="000E661B" w:rsidTr="00CB5C67">
        <w:trPr>
          <w:gridAfter w:val="1"/>
          <w:wAfter w:w="15" w:type="dxa"/>
        </w:trPr>
        <w:tc>
          <w:tcPr>
            <w:tcW w:w="720" w:type="dxa"/>
            <w:shd w:val="clear" w:color="auto" w:fill="auto"/>
            <w:vAlign w:val="center"/>
          </w:tcPr>
          <w:p w:rsidR="000E661B" w:rsidRDefault="000E661B" w:rsidP="007C3928">
            <w:pPr>
              <w:jc w:val="center"/>
            </w:pPr>
            <w:r>
              <w:t>2</w:t>
            </w:r>
          </w:p>
        </w:tc>
        <w:tc>
          <w:tcPr>
            <w:tcW w:w="4320" w:type="dxa"/>
            <w:shd w:val="clear" w:color="auto" w:fill="auto"/>
          </w:tcPr>
          <w:p w:rsidR="000E661B" w:rsidRDefault="000E661B" w:rsidP="007C3928">
            <w:pPr>
              <w:jc w:val="both"/>
            </w:pPr>
            <w:r w:rsidRPr="00B01868">
              <w:rPr>
                <w:szCs w:val="26"/>
              </w:rPr>
              <w:t>Truyền thông về giải pháp hay, gương điển hình đối với cán bộ, công chức trong triển khai thực hiện tiếp nhận, xử lý, giải quyết TTHC</w:t>
            </w:r>
            <w:r>
              <w:rPr>
                <w:szCs w:val="26"/>
              </w:rPr>
              <w:t>.</w:t>
            </w:r>
          </w:p>
        </w:tc>
        <w:tc>
          <w:tcPr>
            <w:tcW w:w="1881" w:type="dxa"/>
            <w:shd w:val="clear" w:color="auto" w:fill="auto"/>
            <w:vAlign w:val="center"/>
          </w:tcPr>
          <w:p w:rsidR="000E661B" w:rsidRDefault="000E661B" w:rsidP="007C3928">
            <w:pPr>
              <w:jc w:val="center"/>
            </w:pPr>
            <w:r>
              <w:t xml:space="preserve">Văn Phòng </w:t>
            </w:r>
          </w:p>
          <w:p w:rsidR="000E661B" w:rsidRDefault="000E661B" w:rsidP="007C3928">
            <w:pPr>
              <w:jc w:val="center"/>
            </w:pPr>
          </w:p>
        </w:tc>
        <w:tc>
          <w:tcPr>
            <w:tcW w:w="2268" w:type="dxa"/>
            <w:shd w:val="clear" w:color="auto" w:fill="auto"/>
          </w:tcPr>
          <w:p w:rsidR="000E661B" w:rsidRDefault="000E661B" w:rsidP="007C3928">
            <w:pPr>
              <w:jc w:val="both"/>
            </w:pPr>
          </w:p>
        </w:tc>
        <w:tc>
          <w:tcPr>
            <w:tcW w:w="1560" w:type="dxa"/>
            <w:shd w:val="clear" w:color="auto" w:fill="auto"/>
            <w:vAlign w:val="center"/>
          </w:tcPr>
          <w:p w:rsidR="000E661B" w:rsidRDefault="000E661B" w:rsidP="005577CC">
            <w:pPr>
              <w:jc w:val="center"/>
            </w:pPr>
            <w:r>
              <w:t>Thường xuyên trong năm 202</w:t>
            </w:r>
            <w:r w:rsidR="005577CC">
              <w:t>4</w:t>
            </w:r>
          </w:p>
        </w:tc>
      </w:tr>
      <w:tr w:rsidR="000E661B" w:rsidRPr="00BC2FAA" w:rsidTr="00CB5C67">
        <w:tc>
          <w:tcPr>
            <w:tcW w:w="720" w:type="dxa"/>
            <w:shd w:val="clear" w:color="auto" w:fill="auto"/>
            <w:vAlign w:val="center"/>
          </w:tcPr>
          <w:p w:rsidR="000E661B" w:rsidRPr="00BC2FAA" w:rsidRDefault="000E661B" w:rsidP="007C3928">
            <w:pPr>
              <w:jc w:val="center"/>
              <w:rPr>
                <w:b/>
                <w:sz w:val="26"/>
                <w:szCs w:val="28"/>
              </w:rPr>
            </w:pPr>
            <w:r w:rsidRPr="00BC2FAA">
              <w:rPr>
                <w:b/>
                <w:sz w:val="26"/>
                <w:szCs w:val="28"/>
              </w:rPr>
              <w:t>V</w:t>
            </w:r>
            <w:r>
              <w:rPr>
                <w:b/>
                <w:sz w:val="26"/>
                <w:szCs w:val="28"/>
              </w:rPr>
              <w:t>I</w:t>
            </w:r>
            <w:r w:rsidR="00CB5C67">
              <w:rPr>
                <w:b/>
                <w:sz w:val="26"/>
                <w:szCs w:val="28"/>
              </w:rPr>
              <w:t>I</w:t>
            </w:r>
          </w:p>
        </w:tc>
        <w:tc>
          <w:tcPr>
            <w:tcW w:w="10044" w:type="dxa"/>
            <w:gridSpan w:val="5"/>
            <w:shd w:val="clear" w:color="auto" w:fill="auto"/>
            <w:vAlign w:val="center"/>
          </w:tcPr>
          <w:p w:rsidR="000E661B" w:rsidRPr="00BC2FAA" w:rsidRDefault="000E661B" w:rsidP="007C3928">
            <w:pPr>
              <w:jc w:val="both"/>
              <w:rPr>
                <w:sz w:val="26"/>
              </w:rPr>
            </w:pPr>
            <w:r w:rsidRPr="00BC2FAA">
              <w:rPr>
                <w:b/>
                <w:sz w:val="26"/>
                <w:szCs w:val="28"/>
              </w:rPr>
              <w:t>Chế độ thông tin, báo cáo</w:t>
            </w:r>
          </w:p>
        </w:tc>
      </w:tr>
      <w:tr w:rsidR="000E661B" w:rsidTr="00CB5C67">
        <w:trPr>
          <w:gridAfter w:val="1"/>
          <w:wAfter w:w="15" w:type="dxa"/>
        </w:trPr>
        <w:tc>
          <w:tcPr>
            <w:tcW w:w="720" w:type="dxa"/>
            <w:shd w:val="clear" w:color="auto" w:fill="auto"/>
            <w:vAlign w:val="center"/>
          </w:tcPr>
          <w:p w:rsidR="000E661B" w:rsidRDefault="000E661B" w:rsidP="007C3928">
            <w:pPr>
              <w:jc w:val="center"/>
            </w:pPr>
            <w:r>
              <w:t>1</w:t>
            </w:r>
          </w:p>
        </w:tc>
        <w:tc>
          <w:tcPr>
            <w:tcW w:w="4320" w:type="dxa"/>
            <w:shd w:val="clear" w:color="auto" w:fill="auto"/>
            <w:vAlign w:val="center"/>
          </w:tcPr>
          <w:p w:rsidR="000E661B" w:rsidRDefault="000E661B" w:rsidP="007C3928">
            <w:pPr>
              <w:jc w:val="both"/>
            </w:pPr>
            <w:r>
              <w:t xml:space="preserve">Báo cáo về tình hình thực hiện kiểm soát TTHC và báo cáo đột xuất theo yêu cầu của UBND tỉnh. </w:t>
            </w:r>
          </w:p>
        </w:tc>
        <w:tc>
          <w:tcPr>
            <w:tcW w:w="1881" w:type="dxa"/>
            <w:shd w:val="clear" w:color="auto" w:fill="auto"/>
            <w:vAlign w:val="center"/>
          </w:tcPr>
          <w:p w:rsidR="000E661B" w:rsidRDefault="000E661B" w:rsidP="007C3928">
            <w:pPr>
              <w:jc w:val="center"/>
            </w:pPr>
            <w:r>
              <w:t>Phòng Kế hoạch -Chính sách</w:t>
            </w:r>
          </w:p>
          <w:p w:rsidR="000E661B" w:rsidRDefault="000E661B" w:rsidP="007C3928">
            <w:pPr>
              <w:jc w:val="center"/>
            </w:pPr>
            <w:r>
              <w:t xml:space="preserve">phối hợp với Văn Phòng </w:t>
            </w:r>
          </w:p>
          <w:p w:rsidR="000E661B" w:rsidRDefault="000E661B" w:rsidP="007C3928">
            <w:pPr>
              <w:jc w:val="center"/>
            </w:pPr>
          </w:p>
        </w:tc>
        <w:tc>
          <w:tcPr>
            <w:tcW w:w="2268" w:type="dxa"/>
            <w:shd w:val="clear" w:color="auto" w:fill="auto"/>
            <w:vAlign w:val="center"/>
          </w:tcPr>
          <w:p w:rsidR="000E661B" w:rsidRDefault="000E661B" w:rsidP="007C3928">
            <w:pPr>
              <w:jc w:val="both"/>
            </w:pPr>
            <w:r>
              <w:t>Báo cáo tình hình, kết quả thực hiện kiểm soát TTHC.</w:t>
            </w:r>
          </w:p>
        </w:tc>
        <w:tc>
          <w:tcPr>
            <w:tcW w:w="1560" w:type="dxa"/>
            <w:shd w:val="clear" w:color="auto" w:fill="auto"/>
            <w:vAlign w:val="center"/>
          </w:tcPr>
          <w:p w:rsidR="000E661B" w:rsidRPr="007653AA" w:rsidRDefault="000E661B" w:rsidP="007C3928">
            <w:pPr>
              <w:jc w:val="center"/>
              <w:rPr>
                <w:iCs/>
                <w:color w:val="000000"/>
                <w:sz w:val="22"/>
                <w:szCs w:val="22"/>
                <w:lang w:val="nl-NL"/>
              </w:rPr>
            </w:pPr>
            <w:r w:rsidRPr="007653AA">
              <w:rPr>
                <w:sz w:val="22"/>
                <w:szCs w:val="22"/>
                <w:lang w:val="nl-NL"/>
              </w:rPr>
              <w:t xml:space="preserve">Theo quy định tại Thông tư số  01/2020/TT-VPCP ngày 21/10/2020 của Văn phòng Chính phủ và hướng dẫn của Văn phòng UBND tỉnh tại Công văn số </w:t>
            </w:r>
            <w:r w:rsidRPr="007653AA">
              <w:rPr>
                <w:iCs/>
                <w:color w:val="000000"/>
                <w:sz w:val="22"/>
                <w:szCs w:val="22"/>
                <w:lang w:val="nl-NL"/>
              </w:rPr>
              <w:t>4659/VPUB-TTPVHCC ngày 07/12/2020</w:t>
            </w:r>
          </w:p>
          <w:p w:rsidR="000E661B" w:rsidRDefault="000E661B" w:rsidP="007C3928">
            <w:pPr>
              <w:jc w:val="center"/>
            </w:pPr>
          </w:p>
        </w:tc>
      </w:tr>
    </w:tbl>
    <w:p w:rsidR="000E661B" w:rsidRDefault="000E661B" w:rsidP="000E661B">
      <w:pPr>
        <w:rPr>
          <w:b/>
        </w:rPr>
      </w:pPr>
      <w:r w:rsidRPr="00BF407C">
        <w:rPr>
          <w:b/>
        </w:rPr>
        <w:t xml:space="preserve">               </w:t>
      </w:r>
    </w:p>
    <w:sectPr w:rsidR="000E661B" w:rsidSect="005E495D">
      <w:footerReference w:type="even" r:id="rId8"/>
      <w:footerReference w:type="default" r:id="rId9"/>
      <w:pgSz w:w="11907" w:h="16840" w:code="9"/>
      <w:pgMar w:top="964" w:right="851" w:bottom="964" w:left="1531" w:header="567"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FC" w:rsidRDefault="005E6DFC" w:rsidP="007653AA">
      <w:r>
        <w:separator/>
      </w:r>
    </w:p>
  </w:endnote>
  <w:endnote w:type="continuationSeparator" w:id="0">
    <w:p w:rsidR="005E6DFC" w:rsidRDefault="005E6DFC" w:rsidP="0076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02" w:rsidRDefault="0037140F" w:rsidP="00A806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3102" w:rsidRDefault="005E6DFC" w:rsidP="006B5D9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02" w:rsidRDefault="005E6DFC" w:rsidP="006B5D9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FC" w:rsidRDefault="005E6DFC" w:rsidP="007653AA">
      <w:r>
        <w:separator/>
      </w:r>
    </w:p>
  </w:footnote>
  <w:footnote w:type="continuationSeparator" w:id="0">
    <w:p w:rsidR="005E6DFC" w:rsidRDefault="005E6DFC" w:rsidP="00765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1B"/>
    <w:rsid w:val="000E661B"/>
    <w:rsid w:val="00175C5D"/>
    <w:rsid w:val="00306FF2"/>
    <w:rsid w:val="00317952"/>
    <w:rsid w:val="00342CDF"/>
    <w:rsid w:val="003553E5"/>
    <w:rsid w:val="0037140F"/>
    <w:rsid w:val="005577CC"/>
    <w:rsid w:val="00581721"/>
    <w:rsid w:val="00590F4A"/>
    <w:rsid w:val="005E6DFC"/>
    <w:rsid w:val="006850C3"/>
    <w:rsid w:val="007463DC"/>
    <w:rsid w:val="007653AA"/>
    <w:rsid w:val="007A25AE"/>
    <w:rsid w:val="00812E5D"/>
    <w:rsid w:val="00A66A55"/>
    <w:rsid w:val="00B345CD"/>
    <w:rsid w:val="00CB5C67"/>
    <w:rsid w:val="00DB7152"/>
    <w:rsid w:val="00E04B22"/>
    <w:rsid w:val="00FF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223B3D9-DB07-47A6-9C89-7ABE4E71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E661B"/>
    <w:pPr>
      <w:tabs>
        <w:tab w:val="center" w:pos="4320"/>
        <w:tab w:val="right" w:pos="8640"/>
      </w:tabs>
    </w:pPr>
  </w:style>
  <w:style w:type="character" w:customStyle="1" w:styleId="FooterChar">
    <w:name w:val="Footer Char"/>
    <w:basedOn w:val="DefaultParagraphFont"/>
    <w:link w:val="Footer"/>
    <w:rsid w:val="000E661B"/>
    <w:rPr>
      <w:rFonts w:eastAsia="Times New Roman" w:cs="Times New Roman"/>
      <w:sz w:val="24"/>
      <w:szCs w:val="24"/>
    </w:rPr>
  </w:style>
  <w:style w:type="character" w:styleId="PageNumber">
    <w:name w:val="page number"/>
    <w:basedOn w:val="DefaultParagraphFont"/>
    <w:rsid w:val="000E661B"/>
  </w:style>
  <w:style w:type="paragraph" w:styleId="Header">
    <w:name w:val="header"/>
    <w:basedOn w:val="Normal"/>
    <w:link w:val="HeaderChar"/>
    <w:uiPriority w:val="99"/>
    <w:rsid w:val="000E661B"/>
    <w:pPr>
      <w:tabs>
        <w:tab w:val="center" w:pos="4320"/>
        <w:tab w:val="right" w:pos="8640"/>
      </w:tabs>
    </w:pPr>
  </w:style>
  <w:style w:type="character" w:customStyle="1" w:styleId="HeaderChar">
    <w:name w:val="Header Char"/>
    <w:basedOn w:val="DefaultParagraphFont"/>
    <w:link w:val="Header"/>
    <w:uiPriority w:val="99"/>
    <w:rsid w:val="000E661B"/>
    <w:rPr>
      <w:rFonts w:eastAsia="Times New Roman" w:cs="Times New Roman"/>
      <w:sz w:val="24"/>
      <w:szCs w:val="24"/>
    </w:rPr>
  </w:style>
  <w:style w:type="character" w:styleId="Hyperlink">
    <w:name w:val="Hyperlink"/>
    <w:rsid w:val="000E661B"/>
    <w:rPr>
      <w:color w:val="0000FF"/>
      <w:u w:val="single"/>
    </w:rPr>
  </w:style>
  <w:style w:type="paragraph" w:styleId="BalloonText">
    <w:name w:val="Balloon Text"/>
    <w:basedOn w:val="Normal"/>
    <w:link w:val="BalloonTextChar"/>
    <w:uiPriority w:val="99"/>
    <w:semiHidden/>
    <w:unhideWhenUsed/>
    <w:rsid w:val="0076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3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hcc@ninhthuan.gov.vn"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chvucong@ninhthuan.gov.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1CE5E06-1D4D-4674-852E-DECD9FE76B1E}"/>
</file>

<file path=customXml/itemProps2.xml><?xml version="1.0" encoding="utf-8"?>
<ds:datastoreItem xmlns:ds="http://schemas.openxmlformats.org/officeDocument/2006/customXml" ds:itemID="{969BF87D-4090-496B-A2CB-3A4A386DD00E}"/>
</file>

<file path=customXml/itemProps3.xml><?xml version="1.0" encoding="utf-8"?>
<ds:datastoreItem xmlns:ds="http://schemas.openxmlformats.org/officeDocument/2006/customXml" ds:itemID="{1DFD2CB3-91E9-4D5F-B04B-C344D8DD06E6}"/>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2023-01-06T03:33:00Z</cp:lastPrinted>
  <dcterms:created xsi:type="dcterms:W3CDTF">2024-05-23T03:33:00Z</dcterms:created>
  <dcterms:modified xsi:type="dcterms:W3CDTF">2024-05-23T03:33:00Z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